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3" w:rsidRPr="00093428" w:rsidRDefault="00201086" w:rsidP="00097088">
      <w:pPr>
        <w:tabs>
          <w:tab w:val="right" w:pos="9214"/>
        </w:tabs>
        <w:spacing w:after="120" w:line="312" w:lineRule="auto"/>
        <w:jc w:val="center"/>
        <w:outlineLvl w:val="2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tr-TR"/>
        </w:rPr>
      </w:pPr>
      <w:r w:rsidRPr="0009342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tr-TR"/>
        </w:rPr>
        <w:tab/>
      </w:r>
    </w:p>
    <w:p w:rsidR="00023C54" w:rsidRPr="00093428" w:rsidRDefault="00023C54" w:rsidP="00023C54">
      <w:pPr>
        <w:pStyle w:val="bodytext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color w:val="1F497D"/>
        </w:rPr>
      </w:pPr>
    </w:p>
    <w:p w:rsidR="00097088" w:rsidRPr="00093428" w:rsidRDefault="00097088" w:rsidP="00023C54">
      <w:pPr>
        <w:pStyle w:val="bodytext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color w:val="1F497D"/>
        </w:rPr>
      </w:pPr>
      <w:r w:rsidRPr="00093428">
        <w:rPr>
          <w:rFonts w:asciiTheme="majorHAnsi" w:hAnsiTheme="majorHAnsi" w:cs="Calibri"/>
          <w:b/>
          <w:bCs/>
          <w:color w:val="1F497D"/>
        </w:rPr>
        <w:t>VERGİ SİRKÜLERİ</w:t>
      </w:r>
    </w:p>
    <w:p w:rsidR="00023C54" w:rsidRPr="00093428" w:rsidRDefault="00023C54" w:rsidP="00023C54">
      <w:pPr>
        <w:pStyle w:val="bodytext"/>
        <w:shd w:val="clear" w:color="auto" w:fill="FFFFFF"/>
        <w:spacing w:before="0" w:beforeAutospacing="0" w:after="0" w:afterAutospacing="0"/>
        <w:rPr>
          <w:rFonts w:asciiTheme="majorHAnsi" w:hAnsiTheme="majorHAnsi" w:cs="Calibri"/>
          <w:b/>
          <w:bCs/>
          <w:color w:val="1F497D"/>
        </w:rPr>
      </w:pPr>
    </w:p>
    <w:p w:rsidR="00097088" w:rsidRPr="00093428" w:rsidRDefault="00EE2843" w:rsidP="00A01803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Calibri"/>
          <w:b/>
          <w:bCs/>
          <w:color w:val="1F497D"/>
        </w:rPr>
      </w:pPr>
      <w:r w:rsidRPr="00093428">
        <w:rPr>
          <w:rFonts w:asciiTheme="majorHAnsi" w:hAnsiTheme="majorHAnsi" w:cs="Calibri"/>
          <w:b/>
          <w:bCs/>
          <w:color w:val="1F497D"/>
        </w:rPr>
        <w:t>Sayı</w:t>
      </w:r>
      <w:r w:rsidRPr="00093428">
        <w:rPr>
          <w:rFonts w:asciiTheme="majorHAnsi" w:hAnsiTheme="majorHAnsi" w:cs="Calibri"/>
          <w:b/>
          <w:bCs/>
          <w:color w:val="1F497D"/>
        </w:rPr>
        <w:tab/>
      </w:r>
      <w:r w:rsidRPr="00093428">
        <w:rPr>
          <w:rFonts w:asciiTheme="majorHAnsi" w:hAnsiTheme="majorHAnsi" w:cs="Calibri"/>
          <w:b/>
          <w:bCs/>
          <w:color w:val="1F497D"/>
        </w:rPr>
        <w:tab/>
        <w:t>: 2018</w:t>
      </w:r>
      <w:r w:rsidR="0002712A">
        <w:rPr>
          <w:rFonts w:asciiTheme="majorHAnsi" w:hAnsiTheme="majorHAnsi" w:cs="Calibri"/>
          <w:b/>
          <w:bCs/>
          <w:color w:val="1F497D"/>
        </w:rPr>
        <w:t>-034</w:t>
      </w:r>
    </w:p>
    <w:p w:rsidR="00097088" w:rsidRPr="00093428" w:rsidRDefault="00097088" w:rsidP="00A01803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Calibri"/>
          <w:b/>
          <w:bCs/>
          <w:color w:val="1F497D"/>
        </w:rPr>
      </w:pPr>
      <w:r w:rsidRPr="00093428">
        <w:rPr>
          <w:rFonts w:asciiTheme="majorHAnsi" w:hAnsiTheme="majorHAnsi" w:cs="Calibri"/>
          <w:b/>
          <w:bCs/>
          <w:color w:val="1F497D"/>
        </w:rPr>
        <w:t>Tarih</w:t>
      </w:r>
      <w:r w:rsidRPr="00093428">
        <w:rPr>
          <w:rFonts w:asciiTheme="majorHAnsi" w:hAnsiTheme="majorHAnsi" w:cs="Calibri"/>
          <w:b/>
          <w:bCs/>
          <w:color w:val="1F497D"/>
        </w:rPr>
        <w:tab/>
      </w:r>
      <w:r w:rsidRPr="00093428">
        <w:rPr>
          <w:rFonts w:asciiTheme="majorHAnsi" w:hAnsiTheme="majorHAnsi" w:cs="Calibri"/>
          <w:b/>
          <w:bCs/>
          <w:color w:val="1F497D"/>
        </w:rPr>
        <w:tab/>
        <w:t xml:space="preserve">: </w:t>
      </w:r>
      <w:r w:rsidR="0002712A">
        <w:rPr>
          <w:rFonts w:asciiTheme="majorHAnsi" w:hAnsiTheme="majorHAnsi" w:cs="Calibri"/>
          <w:b/>
          <w:bCs/>
          <w:color w:val="1F497D"/>
        </w:rPr>
        <w:t>28</w:t>
      </w:r>
      <w:r w:rsidR="00B7232F" w:rsidRPr="00093428">
        <w:rPr>
          <w:rFonts w:asciiTheme="majorHAnsi" w:hAnsiTheme="majorHAnsi" w:cs="Calibri"/>
          <w:b/>
          <w:bCs/>
          <w:color w:val="1F497D"/>
        </w:rPr>
        <w:t>.12</w:t>
      </w:r>
      <w:r w:rsidR="00023C54" w:rsidRPr="00093428">
        <w:rPr>
          <w:rFonts w:asciiTheme="majorHAnsi" w:hAnsiTheme="majorHAnsi" w:cs="Calibri"/>
          <w:b/>
          <w:bCs/>
          <w:color w:val="1F497D"/>
        </w:rPr>
        <w:t>.2018</w:t>
      </w:r>
    </w:p>
    <w:p w:rsidR="00950A69" w:rsidRPr="00093428" w:rsidRDefault="00097088" w:rsidP="00950A69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Calibri"/>
          <w:b/>
          <w:bCs/>
          <w:color w:val="1F497D"/>
        </w:rPr>
      </w:pPr>
      <w:r w:rsidRPr="00093428">
        <w:rPr>
          <w:rFonts w:asciiTheme="majorHAnsi" w:hAnsiTheme="majorHAnsi" w:cs="Calibri"/>
          <w:b/>
          <w:bCs/>
          <w:color w:val="1F497D"/>
        </w:rPr>
        <w:t>Konu</w:t>
      </w:r>
      <w:r w:rsidRPr="00093428">
        <w:rPr>
          <w:rFonts w:asciiTheme="majorHAnsi" w:hAnsiTheme="majorHAnsi" w:cs="Calibri"/>
          <w:b/>
          <w:bCs/>
          <w:color w:val="1F497D"/>
        </w:rPr>
        <w:tab/>
      </w:r>
      <w:r w:rsidRPr="00093428">
        <w:rPr>
          <w:rFonts w:asciiTheme="majorHAnsi" w:hAnsiTheme="majorHAnsi" w:cs="Calibri"/>
          <w:b/>
          <w:bCs/>
          <w:color w:val="1F497D"/>
        </w:rPr>
        <w:tab/>
        <w:t xml:space="preserve">: </w:t>
      </w:r>
      <w:r w:rsidR="00093428" w:rsidRPr="00093428">
        <w:rPr>
          <w:rFonts w:asciiTheme="majorHAnsi" w:hAnsiTheme="majorHAnsi" w:cs="Calibri"/>
          <w:b/>
          <w:bCs/>
          <w:color w:val="1F497D"/>
        </w:rPr>
        <w:t>KDV Beyannamesinde “Bu döneme ait indirilecek KDV” satırında değişiklik yapıldı. İlk Uygulama, 2019/Ocak Beyannamesinde.</w:t>
      </w:r>
      <w:r w:rsidR="00950A69" w:rsidRPr="00093428">
        <w:rPr>
          <w:rFonts w:asciiTheme="majorHAnsi" w:hAnsiTheme="majorHAnsi" w:cs="Calibri"/>
          <w:b/>
          <w:bCs/>
          <w:color w:val="1F497D"/>
        </w:rPr>
        <w:t xml:space="preserve"> </w:t>
      </w:r>
    </w:p>
    <w:p w:rsidR="00023C54" w:rsidRPr="00093428" w:rsidRDefault="00023C54" w:rsidP="00876504">
      <w:pPr>
        <w:pStyle w:val="bodytext"/>
        <w:shd w:val="clear" w:color="auto" w:fill="FFFFFF"/>
        <w:spacing w:before="0" w:beforeAutospacing="0" w:after="120" w:afterAutospacing="0"/>
        <w:jc w:val="both"/>
        <w:rPr>
          <w:rFonts w:asciiTheme="majorHAnsi" w:hAnsiTheme="majorHAnsi"/>
        </w:rPr>
      </w:pPr>
    </w:p>
    <w:p w:rsidR="00093428" w:rsidRDefault="008F3727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8F3727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Gelir İdaresi Başkanlığı'nın internet sitesinde aşağıdaki açıklama yapılmıştır;</w:t>
      </w:r>
    </w:p>
    <w:p w:rsidR="008F3727" w:rsidRPr="00AD1D54" w:rsidRDefault="008F3727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</w:p>
    <w:p w:rsidR="00093428" w:rsidRP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AD1D54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“1 No.lu KDV beyannamesinde </w:t>
      </w:r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 xml:space="preserve">Ocak/2019 vergilendirme döneminden (1 Şubat 2019'da uygulamaya koyulacak </w:t>
      </w:r>
      <w:proofErr w:type="gramStart"/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>versiyondan</w:t>
      </w:r>
      <w:proofErr w:type="gramEnd"/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>) itibaren "İndirimler" tablosunda yer alan "102 - Bu Döneme Ait İndirilecek KDV" satırı kaldırılarak,</w:t>
      </w:r>
      <w:r w:rsidRPr="00AD1D54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 bu kodda beyan edilen tutarların </w:t>
      </w:r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 xml:space="preserve">"108 - Yurtiçi </w:t>
      </w:r>
      <w:proofErr w:type="spellStart"/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>Tevkifatsız</w:t>
      </w:r>
      <w:proofErr w:type="spellEnd"/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 xml:space="preserve"> Alımlar Nedeniyle Ödenen KDV", "109 - Sorumlu Sıfatıyla Beyan Edilen KDV", "110 - İthalde Ödenen KDV" olarak 3 ayrı satır üzerinden beyan edilmesine yönelik değişik yapılacaktır.</w:t>
      </w:r>
      <w:r w:rsidRPr="00AD1D54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 Şubat ayında verilecek Ocak/2019 vergilendirme dönemi beyannamelerinde sorun yaşanmaması için, mükelleflerimizin Ocak ayına ilişkin işlemlerinin yeni duruma uygun olarak kayıt altına alınması ve muhasebe programlarının Şubat ayında verilecek </w:t>
      </w:r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>Ocak/2019 vergilendirme dönemi beyannamelerinde yeni kodların kullanılacağı şekilde düzenlenmesi</w:t>
      </w:r>
      <w:r w:rsidRPr="00AD1D54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 önem arz etmektedir.”</w:t>
      </w:r>
    </w:p>
    <w:p w:rsidR="00093428" w:rsidRPr="00AD1D54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</w:p>
    <w:p w:rsidR="00093428" w:rsidRP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093428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Gelir İdaresi Başkanlığı’nın internet sitesinde yapılan yukarıda yer alan açıklamaya göre, 2019/Ocak ayı KDV Beyannamesinde uygulanmak üzere, “İndirimler” tablosunda yer alan “Bu döneme ait indirilecek KDV” satırı üç satırda aşağıdaki kodlarda beyan edilecektir.</w:t>
      </w:r>
    </w:p>
    <w:p w:rsidR="00093428" w:rsidRP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</w:p>
    <w:p w:rsidR="00093428" w:rsidRPr="00093428" w:rsidRDefault="00093428" w:rsidP="00093428">
      <w:pPr>
        <w:pStyle w:val="ListeParagraf"/>
        <w:numPr>
          <w:ilvl w:val="0"/>
          <w:numId w:val="16"/>
        </w:num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</w:pPr>
      <w:r w:rsidRPr="00093428">
        <w:rPr>
          <w:rFonts w:asciiTheme="majorHAnsi" w:eastAsia="Times New Roman" w:hAnsiTheme="majorHAnsi" w:cs="Arial"/>
          <w:b/>
          <w:color w:val="000000"/>
          <w:sz w:val="24"/>
          <w:szCs w:val="24"/>
          <w:lang w:eastAsia="tr-TR"/>
        </w:rPr>
        <w:t>108-</w:t>
      </w:r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 xml:space="preserve"> Yurtiçi </w:t>
      </w:r>
      <w:proofErr w:type="spellStart"/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>Tevkifatsız</w:t>
      </w:r>
      <w:proofErr w:type="spellEnd"/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 xml:space="preserve"> Alımlar Nedeniyle Ödenen KDV</w:t>
      </w:r>
    </w:p>
    <w:p w:rsidR="00093428" w:rsidRPr="00093428" w:rsidRDefault="00093428" w:rsidP="00093428">
      <w:pPr>
        <w:pStyle w:val="ListeParagraf"/>
        <w:numPr>
          <w:ilvl w:val="0"/>
          <w:numId w:val="16"/>
        </w:num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</w:pPr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>109 - Sorumlu Sıfatıyla Beyan Edilen KDV</w:t>
      </w:r>
    </w:p>
    <w:p w:rsidR="00093428" w:rsidRPr="00093428" w:rsidRDefault="00093428" w:rsidP="00093428">
      <w:pPr>
        <w:pStyle w:val="ListeParagraf"/>
        <w:numPr>
          <w:ilvl w:val="0"/>
          <w:numId w:val="16"/>
        </w:num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09342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tr-TR"/>
        </w:rPr>
        <w:t>110 - İthalde Ödenen KDV.</w:t>
      </w:r>
    </w:p>
    <w:p w:rsidR="00093428" w:rsidRP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</w:p>
    <w:p w:rsid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 w:rsidRPr="00093428"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Bu nedenle, şirketlerin muhasebe programlarında takip ettikleri “Hesap Planı”nda yeni düzenlemeye uygun şekilde detaylandırmalarında ve Beyanname Düzenleme Programını (BDP) güncellemelerinde fayda bulunmaktadır.</w:t>
      </w:r>
    </w:p>
    <w:p w:rsid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</w:p>
    <w:p w:rsidR="00093428" w:rsidRP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  <w:t>Gelir İdaresi Başkanlığının duyurusuna aşağıdaki linkten ulaşabilirsiniz.</w:t>
      </w:r>
    </w:p>
    <w:p w:rsidR="00093428" w:rsidRPr="00093428" w:rsidRDefault="00093428" w:rsidP="00093428">
      <w:pPr>
        <w:spacing w:after="0" w:line="299" w:lineRule="atLeast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tr-TR"/>
        </w:rPr>
      </w:pPr>
    </w:p>
    <w:p w:rsidR="00093428" w:rsidRPr="00093428" w:rsidRDefault="00093428" w:rsidP="00093428">
      <w:pPr>
        <w:rPr>
          <w:rFonts w:asciiTheme="majorHAnsi" w:hAnsiTheme="majorHAnsi"/>
          <w:sz w:val="24"/>
          <w:szCs w:val="24"/>
        </w:rPr>
      </w:pPr>
      <w:hyperlink r:id="rId7" w:history="1">
        <w:r w:rsidRPr="00093428">
          <w:rPr>
            <w:rStyle w:val="Kpr"/>
            <w:rFonts w:asciiTheme="majorHAnsi" w:hAnsiTheme="majorHAnsi"/>
            <w:sz w:val="24"/>
            <w:szCs w:val="24"/>
          </w:rPr>
          <w:t>https://ebeyanname.gib.gov.tr/duyurular.html</w:t>
        </w:r>
      </w:hyperlink>
      <w:r w:rsidRPr="00093428">
        <w:rPr>
          <w:rFonts w:asciiTheme="majorHAnsi" w:hAnsiTheme="majorHAnsi"/>
          <w:sz w:val="24"/>
          <w:szCs w:val="24"/>
        </w:rPr>
        <w:t xml:space="preserve"> </w:t>
      </w:r>
    </w:p>
    <w:p w:rsidR="00295C04" w:rsidRPr="00093428" w:rsidRDefault="00295C04" w:rsidP="00295C04">
      <w:pPr>
        <w:pStyle w:val="ListeParagraf"/>
        <w:jc w:val="both"/>
        <w:rPr>
          <w:rFonts w:asciiTheme="majorHAnsi" w:hAnsiTheme="majorHAnsi"/>
          <w:sz w:val="24"/>
          <w:szCs w:val="24"/>
        </w:rPr>
      </w:pPr>
    </w:p>
    <w:p w:rsidR="00230E35" w:rsidRPr="00093428" w:rsidRDefault="00230E35" w:rsidP="00097088">
      <w:pPr>
        <w:pStyle w:val="ListeParagraf"/>
        <w:spacing w:after="120"/>
        <w:ind w:left="0"/>
        <w:contextualSpacing w:val="0"/>
        <w:jc w:val="both"/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</w:pPr>
      <w:r w:rsidRPr="00093428"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  <w:t>Saygılarımızla.</w:t>
      </w:r>
    </w:p>
    <w:p w:rsidR="00230E35" w:rsidRPr="00093428" w:rsidRDefault="00230E35" w:rsidP="00097088">
      <w:pPr>
        <w:pStyle w:val="ListeParagraf"/>
        <w:spacing w:after="120"/>
        <w:ind w:left="0"/>
        <w:contextualSpacing w:val="0"/>
        <w:jc w:val="both"/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</w:pPr>
      <w:r w:rsidRPr="00093428">
        <w:rPr>
          <w:rFonts w:asciiTheme="majorHAnsi" w:hAnsiTheme="majorHAnsi" w:cs="Tahoma"/>
          <w:b/>
          <w:i/>
          <w:color w:val="1F497D" w:themeColor="text2"/>
          <w:sz w:val="24"/>
          <w:szCs w:val="24"/>
        </w:rPr>
        <w:t>ATABEYDENETİM</w:t>
      </w:r>
    </w:p>
    <w:p w:rsidR="004A4F40" w:rsidRPr="00093428" w:rsidRDefault="004A4F40" w:rsidP="00097088">
      <w:pPr>
        <w:spacing w:after="120"/>
        <w:rPr>
          <w:rFonts w:asciiTheme="majorHAnsi" w:hAnsiTheme="majorHAnsi" w:cs="Tahoma"/>
          <w:sz w:val="24"/>
          <w:szCs w:val="24"/>
        </w:rPr>
      </w:pPr>
    </w:p>
    <w:sectPr w:rsidR="004A4F40" w:rsidRPr="00093428" w:rsidSect="00EB3083">
      <w:headerReference w:type="default" r:id="rId8"/>
      <w:pgSz w:w="11906" w:h="16838"/>
      <w:pgMar w:top="825" w:right="849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01" w:rsidRDefault="00E17C01" w:rsidP="00E67456">
      <w:pPr>
        <w:spacing w:after="0" w:line="240" w:lineRule="auto"/>
      </w:pPr>
      <w:r>
        <w:separator/>
      </w:r>
    </w:p>
  </w:endnote>
  <w:endnote w:type="continuationSeparator" w:id="0">
    <w:p w:rsidR="00E17C01" w:rsidRDefault="00E17C01" w:rsidP="00E6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01" w:rsidRDefault="00E17C01" w:rsidP="00E67456">
      <w:pPr>
        <w:spacing w:after="0" w:line="240" w:lineRule="auto"/>
      </w:pPr>
      <w:r>
        <w:separator/>
      </w:r>
    </w:p>
  </w:footnote>
  <w:footnote w:type="continuationSeparator" w:id="0">
    <w:p w:rsidR="00E17C01" w:rsidRDefault="00E17C01" w:rsidP="00E6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56" w:rsidRDefault="007664C2" w:rsidP="0028351B">
    <w:pPr>
      <w:spacing w:after="0" w:line="240" w:lineRule="atLeast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45423" o:spid="_x0000_s2050" type="#_x0000_t75" style="position:absolute;margin-left:0;margin-top:0;width:595.8pt;height:784.45pt;z-index:-251658752;mso-position-horizontal:center;mso-position-horizontal-relative:margin;mso-position-vertical:center;mso-position-vertical-relative:margin" o:allowincell="f">
          <v:imagedata r:id="rId1" o:title="ad antetli kağıt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4E0"/>
    <w:multiLevelType w:val="hybridMultilevel"/>
    <w:tmpl w:val="50321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468"/>
    <w:multiLevelType w:val="hybridMultilevel"/>
    <w:tmpl w:val="B374137C"/>
    <w:lvl w:ilvl="0" w:tplc="D07A92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32A6"/>
    <w:multiLevelType w:val="hybridMultilevel"/>
    <w:tmpl w:val="B300AA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D0EC6"/>
    <w:multiLevelType w:val="hybridMultilevel"/>
    <w:tmpl w:val="373EC576"/>
    <w:lvl w:ilvl="0" w:tplc="FBF8E6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654B1"/>
    <w:multiLevelType w:val="hybridMultilevel"/>
    <w:tmpl w:val="892CC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C44AA"/>
    <w:multiLevelType w:val="hybridMultilevel"/>
    <w:tmpl w:val="F86835F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B17D8"/>
    <w:multiLevelType w:val="hybridMultilevel"/>
    <w:tmpl w:val="D2FE0308"/>
    <w:lvl w:ilvl="0" w:tplc="45287AAE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547DD"/>
    <w:multiLevelType w:val="hybridMultilevel"/>
    <w:tmpl w:val="5A32B532"/>
    <w:lvl w:ilvl="0" w:tplc="E41CA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7A140E"/>
    <w:multiLevelType w:val="hybridMultilevel"/>
    <w:tmpl w:val="42E0E0D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5F146A"/>
    <w:multiLevelType w:val="hybridMultilevel"/>
    <w:tmpl w:val="ED186F36"/>
    <w:lvl w:ilvl="0" w:tplc="45287AAE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D6D3543"/>
    <w:multiLevelType w:val="hybridMultilevel"/>
    <w:tmpl w:val="0994B2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7F5B"/>
    <w:multiLevelType w:val="hybridMultilevel"/>
    <w:tmpl w:val="F22650A8"/>
    <w:lvl w:ilvl="0" w:tplc="F9D27B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F403B"/>
    <w:multiLevelType w:val="hybridMultilevel"/>
    <w:tmpl w:val="D3BC8278"/>
    <w:lvl w:ilvl="0" w:tplc="E41CA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182766"/>
    <w:multiLevelType w:val="hybridMultilevel"/>
    <w:tmpl w:val="FA8452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07921"/>
    <w:multiLevelType w:val="hybridMultilevel"/>
    <w:tmpl w:val="8AB83C74"/>
    <w:lvl w:ilvl="0" w:tplc="BEAC63F8">
      <w:start w:val="1"/>
      <w:numFmt w:val="lowerLetter"/>
      <w:lvlText w:val="%1)"/>
      <w:lvlJc w:val="left"/>
      <w:pPr>
        <w:ind w:left="110" w:hanging="274"/>
        <w:jc w:val="left"/>
      </w:pPr>
      <w:rPr>
        <w:rFonts w:ascii="DejaVu Serif" w:eastAsia="DejaVu Serif" w:hAnsi="DejaVu Serif" w:cs="DejaVu Serif" w:hint="default"/>
        <w:spacing w:val="0"/>
        <w:w w:val="100"/>
        <w:sz w:val="20"/>
        <w:szCs w:val="20"/>
      </w:rPr>
    </w:lvl>
    <w:lvl w:ilvl="1" w:tplc="892A7C9A">
      <w:numFmt w:val="bullet"/>
      <w:lvlText w:val="•"/>
      <w:lvlJc w:val="left"/>
      <w:pPr>
        <w:ind w:left="1150" w:hanging="274"/>
      </w:pPr>
      <w:rPr>
        <w:rFonts w:hint="default"/>
      </w:rPr>
    </w:lvl>
    <w:lvl w:ilvl="2" w:tplc="B9E4F838">
      <w:numFmt w:val="bullet"/>
      <w:lvlText w:val="•"/>
      <w:lvlJc w:val="left"/>
      <w:pPr>
        <w:ind w:left="2181" w:hanging="274"/>
      </w:pPr>
      <w:rPr>
        <w:rFonts w:hint="default"/>
      </w:rPr>
    </w:lvl>
    <w:lvl w:ilvl="3" w:tplc="16AE895A">
      <w:numFmt w:val="bullet"/>
      <w:lvlText w:val="•"/>
      <w:lvlJc w:val="left"/>
      <w:pPr>
        <w:ind w:left="3211" w:hanging="274"/>
      </w:pPr>
      <w:rPr>
        <w:rFonts w:hint="default"/>
      </w:rPr>
    </w:lvl>
    <w:lvl w:ilvl="4" w:tplc="E982B3A4">
      <w:numFmt w:val="bullet"/>
      <w:lvlText w:val="•"/>
      <w:lvlJc w:val="left"/>
      <w:pPr>
        <w:ind w:left="4242" w:hanging="274"/>
      </w:pPr>
      <w:rPr>
        <w:rFonts w:hint="default"/>
      </w:rPr>
    </w:lvl>
    <w:lvl w:ilvl="5" w:tplc="32A2E9CE">
      <w:numFmt w:val="bullet"/>
      <w:lvlText w:val="•"/>
      <w:lvlJc w:val="left"/>
      <w:pPr>
        <w:ind w:left="5272" w:hanging="274"/>
      </w:pPr>
      <w:rPr>
        <w:rFonts w:hint="default"/>
      </w:rPr>
    </w:lvl>
    <w:lvl w:ilvl="6" w:tplc="464C538A">
      <w:numFmt w:val="bullet"/>
      <w:lvlText w:val="•"/>
      <w:lvlJc w:val="left"/>
      <w:pPr>
        <w:ind w:left="6303" w:hanging="274"/>
      </w:pPr>
      <w:rPr>
        <w:rFonts w:hint="default"/>
      </w:rPr>
    </w:lvl>
    <w:lvl w:ilvl="7" w:tplc="3F0E53AE">
      <w:numFmt w:val="bullet"/>
      <w:lvlText w:val="•"/>
      <w:lvlJc w:val="left"/>
      <w:pPr>
        <w:ind w:left="7333" w:hanging="274"/>
      </w:pPr>
      <w:rPr>
        <w:rFonts w:hint="default"/>
      </w:rPr>
    </w:lvl>
    <w:lvl w:ilvl="8" w:tplc="93686AFE">
      <w:numFmt w:val="bullet"/>
      <w:lvlText w:val="•"/>
      <w:lvlJc w:val="left"/>
      <w:pPr>
        <w:ind w:left="8364" w:hanging="274"/>
      </w:pPr>
      <w:rPr>
        <w:rFonts w:hint="default"/>
      </w:rPr>
    </w:lvl>
  </w:abstractNum>
  <w:abstractNum w:abstractNumId="15">
    <w:nsid w:val="783849CC"/>
    <w:multiLevelType w:val="hybridMultilevel"/>
    <w:tmpl w:val="F48099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13"/>
  </w:num>
  <w:num w:numId="14">
    <w:abstractNumId w:val="14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8B1"/>
    <w:rsid w:val="00023C54"/>
    <w:rsid w:val="00025146"/>
    <w:rsid w:val="0002712A"/>
    <w:rsid w:val="0003730C"/>
    <w:rsid w:val="000438C3"/>
    <w:rsid w:val="000702B4"/>
    <w:rsid w:val="00082A3B"/>
    <w:rsid w:val="00093428"/>
    <w:rsid w:val="00097088"/>
    <w:rsid w:val="000E4B5A"/>
    <w:rsid w:val="000F55EE"/>
    <w:rsid w:val="00147CE1"/>
    <w:rsid w:val="00196649"/>
    <w:rsid w:val="001A38B1"/>
    <w:rsid w:val="001E4289"/>
    <w:rsid w:val="00201086"/>
    <w:rsid w:val="00230E35"/>
    <w:rsid w:val="00240D27"/>
    <w:rsid w:val="0028351B"/>
    <w:rsid w:val="00287151"/>
    <w:rsid w:val="00295C04"/>
    <w:rsid w:val="002A5133"/>
    <w:rsid w:val="002A6A81"/>
    <w:rsid w:val="002F6E18"/>
    <w:rsid w:val="003019A4"/>
    <w:rsid w:val="0034694C"/>
    <w:rsid w:val="00376CCC"/>
    <w:rsid w:val="003B2332"/>
    <w:rsid w:val="003C5E24"/>
    <w:rsid w:val="003D2D3C"/>
    <w:rsid w:val="003D39C0"/>
    <w:rsid w:val="003F5189"/>
    <w:rsid w:val="00404E57"/>
    <w:rsid w:val="004228BE"/>
    <w:rsid w:val="00433DC9"/>
    <w:rsid w:val="00434D1F"/>
    <w:rsid w:val="004A4F40"/>
    <w:rsid w:val="004D49E4"/>
    <w:rsid w:val="004E1E66"/>
    <w:rsid w:val="004E73A2"/>
    <w:rsid w:val="00537577"/>
    <w:rsid w:val="00546825"/>
    <w:rsid w:val="00550D09"/>
    <w:rsid w:val="00576307"/>
    <w:rsid w:val="005B2733"/>
    <w:rsid w:val="005C5E48"/>
    <w:rsid w:val="005F030B"/>
    <w:rsid w:val="006061D5"/>
    <w:rsid w:val="00625569"/>
    <w:rsid w:val="00635B43"/>
    <w:rsid w:val="006560E0"/>
    <w:rsid w:val="00670F1D"/>
    <w:rsid w:val="00671E0F"/>
    <w:rsid w:val="0068592C"/>
    <w:rsid w:val="0069226B"/>
    <w:rsid w:val="006B00A7"/>
    <w:rsid w:val="00707D57"/>
    <w:rsid w:val="00721561"/>
    <w:rsid w:val="00736AFE"/>
    <w:rsid w:val="00736F3C"/>
    <w:rsid w:val="007664C2"/>
    <w:rsid w:val="00772677"/>
    <w:rsid w:val="007E0174"/>
    <w:rsid w:val="007F0DD4"/>
    <w:rsid w:val="008146EB"/>
    <w:rsid w:val="00821819"/>
    <w:rsid w:val="008372A7"/>
    <w:rsid w:val="00865670"/>
    <w:rsid w:val="00872AE7"/>
    <w:rsid w:val="00876504"/>
    <w:rsid w:val="00892A11"/>
    <w:rsid w:val="00895AB6"/>
    <w:rsid w:val="008B1A3D"/>
    <w:rsid w:val="008F3727"/>
    <w:rsid w:val="009271DD"/>
    <w:rsid w:val="00934FC1"/>
    <w:rsid w:val="00950A69"/>
    <w:rsid w:val="009777B5"/>
    <w:rsid w:val="009930A2"/>
    <w:rsid w:val="009A1609"/>
    <w:rsid w:val="009A18D2"/>
    <w:rsid w:val="009D564E"/>
    <w:rsid w:val="009F73AA"/>
    <w:rsid w:val="00A01761"/>
    <w:rsid w:val="00A01803"/>
    <w:rsid w:val="00A32A8F"/>
    <w:rsid w:val="00A65FA6"/>
    <w:rsid w:val="00A7745F"/>
    <w:rsid w:val="00A842F8"/>
    <w:rsid w:val="00A84832"/>
    <w:rsid w:val="00AB74BC"/>
    <w:rsid w:val="00AC23D5"/>
    <w:rsid w:val="00AD0292"/>
    <w:rsid w:val="00AF4CDF"/>
    <w:rsid w:val="00B12524"/>
    <w:rsid w:val="00B139CC"/>
    <w:rsid w:val="00B71675"/>
    <w:rsid w:val="00B7232F"/>
    <w:rsid w:val="00BA6DB1"/>
    <w:rsid w:val="00BB0DB7"/>
    <w:rsid w:val="00BE4D3D"/>
    <w:rsid w:val="00BF11C7"/>
    <w:rsid w:val="00BF4F9E"/>
    <w:rsid w:val="00C26447"/>
    <w:rsid w:val="00C65D54"/>
    <w:rsid w:val="00C7646D"/>
    <w:rsid w:val="00C93520"/>
    <w:rsid w:val="00C955D8"/>
    <w:rsid w:val="00CA298B"/>
    <w:rsid w:val="00CB19C1"/>
    <w:rsid w:val="00CB40FD"/>
    <w:rsid w:val="00CE2F6D"/>
    <w:rsid w:val="00CF5510"/>
    <w:rsid w:val="00D14328"/>
    <w:rsid w:val="00D37F86"/>
    <w:rsid w:val="00D9354F"/>
    <w:rsid w:val="00DB4717"/>
    <w:rsid w:val="00DD608B"/>
    <w:rsid w:val="00DE3C8F"/>
    <w:rsid w:val="00DF31D2"/>
    <w:rsid w:val="00E045A9"/>
    <w:rsid w:val="00E156AD"/>
    <w:rsid w:val="00E17C01"/>
    <w:rsid w:val="00E37E7D"/>
    <w:rsid w:val="00E67456"/>
    <w:rsid w:val="00E92F65"/>
    <w:rsid w:val="00EB3083"/>
    <w:rsid w:val="00EC10F2"/>
    <w:rsid w:val="00EC47B0"/>
    <w:rsid w:val="00ED5FF3"/>
    <w:rsid w:val="00EE2843"/>
    <w:rsid w:val="00EE6BE3"/>
    <w:rsid w:val="00EF5F31"/>
    <w:rsid w:val="00F34887"/>
    <w:rsid w:val="00F82821"/>
    <w:rsid w:val="00FA0607"/>
    <w:rsid w:val="00FA680E"/>
    <w:rsid w:val="00FB4B15"/>
    <w:rsid w:val="00FC1ED8"/>
    <w:rsid w:val="00FD1708"/>
    <w:rsid w:val="00FD1F10"/>
    <w:rsid w:val="00FD32D4"/>
    <w:rsid w:val="00FD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6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67456"/>
  </w:style>
  <w:style w:type="paragraph" w:styleId="Altbilgi">
    <w:name w:val="footer"/>
    <w:basedOn w:val="Normal"/>
    <w:link w:val="AltbilgiChar"/>
    <w:uiPriority w:val="99"/>
    <w:semiHidden/>
    <w:unhideWhenUsed/>
    <w:rsid w:val="00E6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7456"/>
  </w:style>
  <w:style w:type="paragraph" w:styleId="ListeParagraf">
    <w:name w:val="List Paragraph"/>
    <w:basedOn w:val="Normal"/>
    <w:uiPriority w:val="34"/>
    <w:qFormat/>
    <w:rsid w:val="00434D1F"/>
    <w:pPr>
      <w:ind w:left="720"/>
      <w:contextualSpacing/>
    </w:pPr>
  </w:style>
  <w:style w:type="paragraph" w:customStyle="1" w:styleId="default">
    <w:name w:val="default"/>
    <w:basedOn w:val="Normal"/>
    <w:rsid w:val="0023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odytext">
    <w:name w:val="bodytext"/>
    <w:basedOn w:val="Normal"/>
    <w:rsid w:val="0009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76504"/>
    <w:rPr>
      <w:color w:val="0000FF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B40FD"/>
  </w:style>
  <w:style w:type="paragraph" w:styleId="GvdeMetni">
    <w:name w:val="Body Text"/>
    <w:basedOn w:val="Normal"/>
    <w:link w:val="GvdeMetniChar"/>
    <w:uiPriority w:val="1"/>
    <w:qFormat/>
    <w:rsid w:val="00950A69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0A69"/>
    <w:rPr>
      <w:rFonts w:ascii="DejaVu Serif" w:eastAsia="DejaVu Serif" w:hAnsi="DejaVu Serif" w:cs="DejaVu Serif"/>
      <w:sz w:val="20"/>
      <w:szCs w:val="20"/>
      <w:lang w:val="en-US"/>
    </w:rPr>
  </w:style>
  <w:style w:type="paragraph" w:customStyle="1" w:styleId="Heading1">
    <w:name w:val="Heading 1"/>
    <w:basedOn w:val="Normal"/>
    <w:uiPriority w:val="1"/>
    <w:qFormat/>
    <w:rsid w:val="00950A69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DejaVu Serif" w:eastAsia="DejaVu Serif" w:hAnsi="DejaVu Serif" w:cs="DejaVu Serif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beyanname.gib.gov.tr/duyurul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mesutatabey@hotmail.com</dc:creator>
  <cp:lastModifiedBy>Atabey</cp:lastModifiedBy>
  <cp:revision>5</cp:revision>
  <cp:lastPrinted>2017-04-17T06:09:00Z</cp:lastPrinted>
  <dcterms:created xsi:type="dcterms:W3CDTF">2018-12-28T14:00:00Z</dcterms:created>
  <dcterms:modified xsi:type="dcterms:W3CDTF">2018-12-28T14:02:00Z</dcterms:modified>
</cp:coreProperties>
</file>